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71" w:rsidRDefault="008E7D0A">
      <w:bookmarkStart w:id="0" w:name="_GoBack"/>
      <w:r>
        <w:rPr>
          <w:noProof/>
          <w:lang w:eastAsia="it-IT"/>
        </w:rPr>
        <w:drawing>
          <wp:inline distT="0" distB="0" distL="0" distR="0" wp14:anchorId="787DAB45" wp14:editId="08205E72">
            <wp:extent cx="5400040" cy="2883535"/>
            <wp:effectExtent l="0" t="0" r="10160" b="12065"/>
            <wp:docPr id="435770452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FAF5F356-D0E7-253F-7FB0-33BBD77181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7B7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0A"/>
    <w:rsid w:val="007B7A71"/>
    <w:rsid w:val="008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95F3A-11C0-4335-8500-41811B6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it-IT" sz="900" b="1"/>
              <a:t>Rapporto tra difesa e aerospazio allargato a Software &amp; Computer Services e Technology Hardware &amp; Equipment sul totale delle multinazionali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'[aerospazio e difesa 2024.xlsx]settore difesa allargato'!$C$15</c:f>
              <c:strCache>
                <c:ptCount val="1"/>
                <c:pt idx="0">
                  <c:v>R&amp;D (€million)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allargato'!$C$19:$C$23</c:f>
              <c:numCache>
                <c:formatCode>_(* #,##0.00_);_(* \(#,##0.00\);_(* "-"??_);_(@_)</c:formatCode>
                <c:ptCount val="5"/>
                <c:pt idx="0">
                  <c:v>70.58351360665624</c:v>
                </c:pt>
                <c:pt idx="1">
                  <c:v>7.4861466405516417</c:v>
                </c:pt>
                <c:pt idx="2">
                  <c:v>12.733143705518465</c:v>
                </c:pt>
                <c:pt idx="3">
                  <c:v>2.1199040765419186</c:v>
                </c:pt>
                <c:pt idx="4">
                  <c:v>7.0772919707317152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75-42C9-93E3-FD27AE797CD8}"/>
            </c:ext>
          </c:extLst>
        </c:ser>
        <c:ser>
          <c:idx val="1"/>
          <c:order val="1"/>
          <c:tx>
            <c:strRef>
              <c:f>'[aerospazio e difesa 2024.xlsx]settore difesa allargato'!$D$15</c:f>
              <c:strCache>
                <c:ptCount val="1"/>
                <c:pt idx="0">
                  <c:v>Net sales (€million)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allargato'!$D$19:$D$23</c:f>
              <c:numCache>
                <c:formatCode>_(* #,##0.00_);_(* \(#,##0.00\);_(* "-"??_);_(@_)</c:formatCode>
                <c:ptCount val="5"/>
                <c:pt idx="0">
                  <c:v>62.396453466597045</c:v>
                </c:pt>
                <c:pt idx="1">
                  <c:v>7.1534833737463623</c:v>
                </c:pt>
                <c:pt idx="2">
                  <c:v>15.301779070361048</c:v>
                </c:pt>
                <c:pt idx="3">
                  <c:v>4.2626495460392961</c:v>
                </c:pt>
                <c:pt idx="4">
                  <c:v>10.885634543256085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75-42C9-93E3-FD27AE797CD8}"/>
            </c:ext>
          </c:extLst>
        </c:ser>
        <c:ser>
          <c:idx val="2"/>
          <c:order val="2"/>
          <c:tx>
            <c:strRef>
              <c:f>'[aerospazio e difesa 2024.xlsx]settore difesa allargato'!$E$15</c:f>
              <c:strCache>
                <c:ptCount val="1"/>
                <c:pt idx="0">
                  <c:v>Capex (€million)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allargato'!$E$19:$E$23</c:f>
              <c:numCache>
                <c:formatCode>_(* #,##0.00_);_(* \(#,##0.00\);_(* "-"??_);_(@_)</c:formatCode>
                <c:ptCount val="5"/>
                <c:pt idx="0">
                  <c:v>67.288849176316603</c:v>
                </c:pt>
                <c:pt idx="1">
                  <c:v>4.0871042990374011</c:v>
                </c:pt>
                <c:pt idx="2">
                  <c:v>12.990789244997428</c:v>
                </c:pt>
                <c:pt idx="3">
                  <c:v>3.0579254154623476</c:v>
                </c:pt>
                <c:pt idx="4">
                  <c:v>12.575331864186248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75-42C9-93E3-FD27AE797CD8}"/>
            </c:ext>
          </c:extLst>
        </c:ser>
        <c:ser>
          <c:idx val="3"/>
          <c:order val="3"/>
          <c:tx>
            <c:strRef>
              <c:f>'[aerospazio e difesa 2024.xlsx]settore difesa allargato'!$F$15</c:f>
              <c:strCache>
                <c:ptCount val="1"/>
                <c:pt idx="0">
                  <c:v>Operating profit (€million)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allargato'!$F$19:$F$23</c:f>
              <c:numCache>
                <c:formatCode>_(* #,##0.00_);_(* \(#,##0.00\);_(* "-"??_);_(@_)</c:formatCode>
                <c:ptCount val="5"/>
                <c:pt idx="0">
                  <c:v>73.857801520875853</c:v>
                </c:pt>
                <c:pt idx="1">
                  <c:v>4.8109490230752385</c:v>
                </c:pt>
                <c:pt idx="2">
                  <c:v>8.0214717930860839</c:v>
                </c:pt>
                <c:pt idx="3">
                  <c:v>3.4231587051963124</c:v>
                </c:pt>
                <c:pt idx="4">
                  <c:v>9.8866189577665597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75-42C9-93E3-FD27AE797CD8}"/>
            </c:ext>
          </c:extLst>
        </c:ser>
        <c:ser>
          <c:idx val="4"/>
          <c:order val="4"/>
          <c:tx>
            <c:strRef>
              <c:f>'[aerospazio e difesa 2024.xlsx]settore difesa allargato'!$G$15</c:f>
              <c:strCache>
                <c:ptCount val="1"/>
                <c:pt idx="0">
                  <c:v>Market capitalisation (€million)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allargato'!$G$19:$G$23</c:f>
              <c:numCache>
                <c:formatCode>_(* #,##0.00_);_(* \(#,##0.00\);_(* "-"??_);_(@_)</c:formatCode>
                <c:ptCount val="5"/>
                <c:pt idx="0">
                  <c:v>81.24280926368516</c:v>
                </c:pt>
                <c:pt idx="1">
                  <c:v>5.260846710902066</c:v>
                </c:pt>
                <c:pt idx="2">
                  <c:v>4.2233782514856779</c:v>
                </c:pt>
                <c:pt idx="3">
                  <c:v>1.6658285823639791</c:v>
                </c:pt>
                <c:pt idx="4">
                  <c:v>7.6071371915631927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75-42C9-93E3-FD27AE797CD8}"/>
            </c:ext>
          </c:extLst>
        </c:ser>
        <c:ser>
          <c:idx val="5"/>
          <c:order val="5"/>
          <c:tx>
            <c:strRef>
              <c:f>'[aerospazio e difesa 2024.xlsx]settore difesa allargato'!$H$15</c:f>
              <c:strCache>
                <c:ptCount val="1"/>
                <c:pt idx="0">
                  <c:v>Employees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'[aerospazio e difesa 2024.xlsx]settore difesa allargato'!$B$19:$B$23</c:f>
              <c:strCache>
                <c:ptCount val="5"/>
                <c:pt idx="0">
                  <c:v>US</c:v>
                </c:pt>
                <c:pt idx="1">
                  <c:v>EU</c:v>
                </c:pt>
                <c:pt idx="2">
                  <c:v>Cina</c:v>
                </c:pt>
                <c:pt idx="3">
                  <c:v>Giappone</c:v>
                </c:pt>
                <c:pt idx="4">
                  <c:v>Resto del mondo</c:v>
                </c:pt>
              </c:strCache>
            </c:strRef>
          </c:cat>
          <c:val>
            <c:numRef>
              <c:f>'[aerospazio e difesa 2024.xlsx]settore difesa allargato'!$H$19:$H$23</c:f>
              <c:numCache>
                <c:formatCode>_(* #,##0.00_);_(* \(#,##0.00\);_(* "-"??_);_(@_)</c:formatCode>
                <c:ptCount val="5"/>
                <c:pt idx="0">
                  <c:v>51.771885878010494</c:v>
                </c:pt>
                <c:pt idx="1">
                  <c:v>11.721612657690631</c:v>
                </c:pt>
                <c:pt idx="2">
                  <c:v>19.805818314118849</c:v>
                </c:pt>
                <c:pt idx="3">
                  <c:v>8.1946314530755195</c:v>
                </c:pt>
                <c:pt idx="4">
                  <c:v>8.5060516971045086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475-42C9-93E3-FD27AE797C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5138704"/>
        <c:axId val="1006471392"/>
      </c:barChart>
      <c:catAx>
        <c:axId val="108513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06471392"/>
        <c:crosses val="autoZero"/>
        <c:auto val="1"/>
        <c:lblAlgn val="ctr"/>
        <c:lblOffset val="100"/>
        <c:noMultiLvlLbl val="0"/>
      </c:catAx>
      <c:valAx>
        <c:axId val="100647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8513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</cp:revision>
  <dcterms:created xsi:type="dcterms:W3CDTF">2026-03-23T13:24:00Z</dcterms:created>
  <dcterms:modified xsi:type="dcterms:W3CDTF">2026-03-23T13:24:00Z</dcterms:modified>
</cp:coreProperties>
</file>